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F12" w:rsidRPr="001F143C" w:rsidRDefault="001F143C" w:rsidP="001F143C">
      <w:pPr>
        <w:spacing w:after="0" w:line="240" w:lineRule="auto"/>
        <w:jc w:val="center"/>
        <w:rPr>
          <w:rFonts w:ascii="Baskerville Old Face" w:hAnsi="Baskerville Old Face"/>
          <w:sz w:val="32"/>
        </w:rPr>
      </w:pPr>
      <w:r w:rsidRPr="00E67BFC">
        <w:rPr>
          <w:rFonts w:ascii="Baskerville Old Face" w:hAnsi="Baskerville Old Face"/>
          <w:sz w:val="32"/>
        </w:rPr>
        <w:t>Formato de nominación libre de maestras y maestros</w:t>
      </w:r>
    </w:p>
    <w:p w:rsidR="001F143C" w:rsidRPr="001F143C" w:rsidRDefault="001F143C" w:rsidP="001F143C">
      <w:pPr>
        <w:spacing w:after="0" w:line="240" w:lineRule="auto"/>
        <w:jc w:val="center"/>
        <w:rPr>
          <w:rFonts w:ascii="Baskerville Old Face" w:hAnsi="Baskerville Old Face"/>
          <w:sz w:val="32"/>
        </w:rPr>
      </w:pPr>
      <w:r w:rsidRPr="001F143C">
        <w:rPr>
          <w:rFonts w:ascii="Baskerville Old Face" w:hAnsi="Baskerville Old Face"/>
          <w:sz w:val="32"/>
        </w:rPr>
        <w:t>(Adaptado de Zavala, 2004)</w:t>
      </w:r>
    </w:p>
    <w:p w:rsidR="001F143C" w:rsidRDefault="001F143C" w:rsidP="001F143C">
      <w:pPr>
        <w:spacing w:after="0" w:line="240" w:lineRule="auto"/>
        <w:jc w:val="center"/>
        <w:rPr>
          <w:rFonts w:ascii="Baskerville Old Face" w:hAnsi="Baskerville Old Face"/>
          <w:sz w:val="24"/>
        </w:rPr>
      </w:pPr>
    </w:p>
    <w:p w:rsidR="001F143C" w:rsidRDefault="006673DF" w:rsidP="001F143C">
      <w:pPr>
        <w:spacing w:after="0" w:line="240" w:lineRule="auto"/>
        <w:jc w:val="center"/>
        <w:rPr>
          <w:rFonts w:ascii="Baskerville Old Face" w:hAnsi="Baskerville Old Face"/>
          <w:sz w:val="24"/>
        </w:rPr>
      </w:pPr>
      <w:r>
        <w:rPr>
          <w:rFonts w:ascii="Baskerville Old Face" w:hAnsi="Baskerville Old Face"/>
          <w:noProof/>
          <w:sz w:val="24"/>
          <w:lang w:eastAsia="es-MX"/>
        </w:rPr>
        <mc:AlternateContent>
          <mc:Choice Requires="wps">
            <w:drawing>
              <wp:anchor distT="0" distB="0" distL="114300" distR="114300" simplePos="0" relativeHeight="251659264" behindDoc="1" locked="0" layoutInCell="1" allowOverlap="1">
                <wp:simplePos x="0" y="0"/>
                <wp:positionH relativeFrom="column">
                  <wp:posOffset>-133350</wp:posOffset>
                </wp:positionH>
                <wp:positionV relativeFrom="paragraph">
                  <wp:posOffset>95885</wp:posOffset>
                </wp:positionV>
                <wp:extent cx="6619875" cy="771525"/>
                <wp:effectExtent l="0" t="0" r="28575" b="28575"/>
                <wp:wrapNone/>
                <wp:docPr id="1" name="1 Rectángulo"/>
                <wp:cNvGraphicFramePr/>
                <a:graphic xmlns:a="http://schemas.openxmlformats.org/drawingml/2006/main">
                  <a:graphicData uri="http://schemas.microsoft.com/office/word/2010/wordprocessingShape">
                    <wps:wsp>
                      <wps:cNvSpPr/>
                      <wps:spPr>
                        <a:xfrm>
                          <a:off x="0" y="0"/>
                          <a:ext cx="6619875" cy="771525"/>
                        </a:xfrm>
                        <a:prstGeom prst="rect">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38D9B8" id="1 Rectángulo" o:spid="_x0000_s1026" style="position:absolute;margin-left:-10.5pt;margin-top:7.55pt;width:521.25pt;height:60.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" fillcolor="#f2f2f2 [3052]" strokecolor="black [3213]" strokeweight="1.5pt"/>
            </w:pict>
          </mc:Fallback>
        </mc:AlternateContent>
      </w:r>
    </w:p>
    <w:tbl>
      <w:tblPr>
        <w:tblStyle w:val="Tablaconcuadrcula"/>
        <w:tblW w:w="0" w:type="auto"/>
        <w:tblLook w:val="04A0" w:firstRow="1" w:lastRow="0" w:firstColumn="1" w:lastColumn="0" w:noHBand="0" w:noVBand="1"/>
      </w:tblPr>
      <w:tblGrid>
        <w:gridCol w:w="1384"/>
        <w:gridCol w:w="284"/>
        <w:gridCol w:w="850"/>
        <w:gridCol w:w="7702"/>
      </w:tblGrid>
      <w:tr w:rsidR="001F143C" w:rsidTr="001F143C">
        <w:tc>
          <w:tcPr>
            <w:tcW w:w="1668" w:type="dxa"/>
            <w:gridSpan w:val="2"/>
            <w:vAlign w:val="center"/>
          </w:tcPr>
          <w:p w:rsidR="001F143C" w:rsidRDefault="001F143C" w:rsidP="001F143C">
            <w:pPr>
              <w:rPr>
                <w:rFonts w:ascii="Baskerville Old Face" w:hAnsi="Baskerville Old Face"/>
                <w:sz w:val="24"/>
              </w:rPr>
            </w:pPr>
            <w:r>
              <w:rPr>
                <w:rFonts w:ascii="Baskerville Old Face" w:hAnsi="Baskerville Old Face"/>
                <w:sz w:val="24"/>
              </w:rPr>
              <w:t>Maestro(a):</w:t>
            </w:r>
          </w:p>
        </w:tc>
        <w:tc>
          <w:tcPr>
            <w:tcW w:w="8552" w:type="dxa"/>
            <w:gridSpan w:val="2"/>
            <w:vAlign w:val="center"/>
          </w:tcPr>
          <w:p w:rsidR="001F143C" w:rsidRPr="006673DF" w:rsidRDefault="001F143C" w:rsidP="001F143C">
            <w:pPr>
              <w:rPr>
                <w:rFonts w:ascii="Baskerville Old Face" w:hAnsi="Baskerville Old Face"/>
                <w:sz w:val="24"/>
              </w:rPr>
            </w:pPr>
          </w:p>
        </w:tc>
      </w:tr>
      <w:tr w:rsidR="001F143C" w:rsidTr="001F143C">
        <w:tc>
          <w:tcPr>
            <w:tcW w:w="1384" w:type="dxa"/>
            <w:vAlign w:val="center"/>
          </w:tcPr>
          <w:p w:rsidR="001F143C" w:rsidRDefault="001F143C" w:rsidP="001F143C">
            <w:pPr>
              <w:rPr>
                <w:rFonts w:ascii="Baskerville Old Face" w:hAnsi="Baskerville Old Face"/>
                <w:sz w:val="24"/>
              </w:rPr>
            </w:pPr>
            <w:r>
              <w:rPr>
                <w:rFonts w:ascii="Baskerville Old Face" w:hAnsi="Baskerville Old Face"/>
                <w:sz w:val="24"/>
              </w:rPr>
              <w:t>Escuela:</w:t>
            </w:r>
          </w:p>
        </w:tc>
        <w:tc>
          <w:tcPr>
            <w:tcW w:w="8836" w:type="dxa"/>
            <w:gridSpan w:val="3"/>
            <w:vAlign w:val="center"/>
          </w:tcPr>
          <w:p w:rsidR="001F143C" w:rsidRDefault="001F143C" w:rsidP="001F143C">
            <w:pPr>
              <w:rPr>
                <w:rFonts w:ascii="Baskerville Old Face" w:hAnsi="Baskerville Old Face"/>
                <w:sz w:val="24"/>
              </w:rPr>
            </w:pPr>
          </w:p>
        </w:tc>
      </w:tr>
      <w:tr w:rsidR="001F143C" w:rsidTr="001F143C">
        <w:tc>
          <w:tcPr>
            <w:tcW w:w="2518" w:type="dxa"/>
            <w:gridSpan w:val="3"/>
            <w:vAlign w:val="center"/>
          </w:tcPr>
          <w:p w:rsidR="001F143C" w:rsidRDefault="001F143C" w:rsidP="001F143C">
            <w:pPr>
              <w:rPr>
                <w:rFonts w:ascii="Baskerville Old Face" w:hAnsi="Baskerville Old Face"/>
                <w:sz w:val="24"/>
              </w:rPr>
            </w:pPr>
            <w:r>
              <w:rPr>
                <w:rFonts w:ascii="Baskerville Old Face" w:hAnsi="Baskerville Old Face"/>
                <w:sz w:val="24"/>
              </w:rPr>
              <w:t>Grado escolar:</w:t>
            </w:r>
          </w:p>
        </w:tc>
        <w:tc>
          <w:tcPr>
            <w:tcW w:w="7702" w:type="dxa"/>
            <w:vAlign w:val="center"/>
          </w:tcPr>
          <w:p w:rsidR="001F143C" w:rsidRDefault="001F143C" w:rsidP="001F143C">
            <w:pPr>
              <w:rPr>
                <w:rFonts w:ascii="Baskerville Old Face" w:hAnsi="Baskerville Old Face"/>
                <w:sz w:val="24"/>
              </w:rPr>
            </w:pPr>
          </w:p>
        </w:tc>
      </w:tr>
    </w:tbl>
    <w:p w:rsidR="001F143C" w:rsidRDefault="001F143C" w:rsidP="001F143C">
      <w:pPr>
        <w:spacing w:after="0" w:line="240" w:lineRule="auto"/>
        <w:jc w:val="center"/>
        <w:rPr>
          <w:rFonts w:ascii="Baskerville Old Face" w:hAnsi="Baskerville Old Face"/>
          <w:sz w:val="24"/>
        </w:rPr>
      </w:pPr>
    </w:p>
    <w:p w:rsidR="00AE521D" w:rsidRDefault="00AE521D" w:rsidP="001F143C">
      <w:pPr>
        <w:spacing w:after="0" w:line="240" w:lineRule="auto"/>
        <w:jc w:val="both"/>
        <w:rPr>
          <w:rFonts w:ascii="Baskerville Old Face" w:hAnsi="Baskerville Old Face"/>
          <w:sz w:val="32"/>
        </w:rPr>
      </w:pPr>
    </w:p>
    <w:p w:rsidR="001F143C" w:rsidRPr="006673DF" w:rsidRDefault="001F143C" w:rsidP="001F143C">
      <w:pPr>
        <w:spacing w:after="0" w:line="240" w:lineRule="auto"/>
        <w:jc w:val="both"/>
        <w:rPr>
          <w:rFonts w:ascii="Baskerville Old Face" w:hAnsi="Baskerville Old Face"/>
          <w:sz w:val="32"/>
        </w:rPr>
      </w:pPr>
      <w:r w:rsidRPr="006673DF">
        <w:rPr>
          <w:rFonts w:ascii="Baskerville Old Face" w:hAnsi="Baskerville Old Face"/>
          <w:sz w:val="32"/>
        </w:rPr>
        <w:t>Estimado maestro(a):</w:t>
      </w:r>
    </w:p>
    <w:p w:rsidR="001F143C" w:rsidRPr="006673DF" w:rsidRDefault="001F143C" w:rsidP="001F143C">
      <w:pPr>
        <w:spacing w:after="0" w:line="240" w:lineRule="auto"/>
        <w:jc w:val="both"/>
        <w:rPr>
          <w:rFonts w:ascii="Baskerville Old Face" w:hAnsi="Baskerville Old Face"/>
          <w:sz w:val="32"/>
        </w:rPr>
      </w:pPr>
      <w:r w:rsidRPr="006673DF">
        <w:rPr>
          <w:rFonts w:ascii="Baskerville Old Face" w:hAnsi="Baskerville Old Face"/>
          <w:sz w:val="32"/>
        </w:rPr>
        <w:t>En el formato que se anexa le solicitamos que anote, en la primera columna, a los alumnos y alumnas de su grupo que a su juicio poseen un potencial sobresaliente en cualquiera de las siguientes áreas: Intelectual, Artística, Psicomotriz, Socioafectiva y Creativa. Para que sea considerado como un potencial sobresaliente, deberá usted notar una diferencia importante entre el desempeño de estos alumnos y el del resto del grupo.</w:t>
      </w:r>
    </w:p>
    <w:p w:rsidR="001F143C" w:rsidRPr="006673DF" w:rsidRDefault="001F143C" w:rsidP="001F143C">
      <w:pPr>
        <w:spacing w:after="0" w:line="240" w:lineRule="auto"/>
        <w:jc w:val="both"/>
        <w:rPr>
          <w:rFonts w:ascii="Baskerville Old Face" w:hAnsi="Baskerville Old Face"/>
          <w:sz w:val="32"/>
        </w:rPr>
      </w:pPr>
    </w:p>
    <w:p w:rsidR="001F143C" w:rsidRPr="006673DF" w:rsidRDefault="001F143C" w:rsidP="001F143C">
      <w:pPr>
        <w:spacing w:after="0" w:line="240" w:lineRule="auto"/>
        <w:jc w:val="both"/>
        <w:rPr>
          <w:rFonts w:ascii="Baskerville Old Face" w:hAnsi="Baskerville Old Face"/>
          <w:sz w:val="32"/>
        </w:rPr>
      </w:pPr>
      <w:r w:rsidRPr="006673DF">
        <w:rPr>
          <w:rFonts w:ascii="Baskerville Old Face" w:hAnsi="Baskerville Old Face"/>
          <w:sz w:val="32"/>
        </w:rPr>
        <w:t>En caso de haber anotado alguno(a) o algunos(as)</w:t>
      </w:r>
      <w:r w:rsidR="006673DF" w:rsidRPr="006673DF">
        <w:rPr>
          <w:rFonts w:ascii="Baskerville Old Face" w:hAnsi="Baskerville Old Face"/>
          <w:sz w:val="32"/>
        </w:rPr>
        <w:t>, en la segunda columna escriba los ejemplos más representativos de su comportamiento sobresaliente, mencionando brevemente sus logros, ya se trate de productos escolares muy bien realizados o descripciones de lo que el alumnos es capaz de hacer u otros aspectos similares.</w:t>
      </w:r>
    </w:p>
    <w:p w:rsidR="006673DF" w:rsidRPr="006673DF" w:rsidRDefault="006673DF" w:rsidP="001F143C">
      <w:pPr>
        <w:spacing w:after="0" w:line="240" w:lineRule="auto"/>
        <w:jc w:val="both"/>
        <w:rPr>
          <w:rFonts w:ascii="Baskerville Old Face" w:hAnsi="Baskerville Old Face"/>
          <w:sz w:val="32"/>
        </w:rPr>
      </w:pPr>
    </w:p>
    <w:p w:rsidR="006673DF" w:rsidRPr="006673DF" w:rsidRDefault="006673DF" w:rsidP="001F143C">
      <w:pPr>
        <w:spacing w:after="0" w:line="240" w:lineRule="auto"/>
        <w:jc w:val="both"/>
        <w:rPr>
          <w:rFonts w:ascii="Baskerville Old Face" w:hAnsi="Baskerville Old Face"/>
          <w:sz w:val="32"/>
        </w:rPr>
      </w:pPr>
      <w:r w:rsidRPr="006673DF">
        <w:rPr>
          <w:rFonts w:ascii="Baskerville Old Face" w:hAnsi="Baskerville Old Face"/>
          <w:sz w:val="32"/>
        </w:rPr>
        <w:t>En la tercera columna señale los criterios que utilizó para su nominación, esto es, en qué se basa para nominarlos. Escriba por ejemplo, si utilizó la observación para identificar cómo realiza las actividades, o si recurrió a maestros de grados anteriores para que le compartan sus puntos de vista acerca del alumno o si realizó alguna otra forma de evaluación que le arrojó información importante. Si es necesario, utilice hojas adicionales.</w:t>
      </w:r>
    </w:p>
    <w:p w:rsidR="006673DF" w:rsidRDefault="006673DF" w:rsidP="001F143C">
      <w:pPr>
        <w:spacing w:after="0" w:line="240" w:lineRule="auto"/>
        <w:jc w:val="both"/>
        <w:rPr>
          <w:rFonts w:ascii="Baskerville Old Face" w:hAnsi="Baskerville Old Face"/>
          <w:sz w:val="24"/>
        </w:rPr>
      </w:pPr>
    </w:p>
    <w:p w:rsidR="006673DF" w:rsidRDefault="006673DF" w:rsidP="001F143C">
      <w:pPr>
        <w:spacing w:after="0" w:line="240" w:lineRule="auto"/>
        <w:jc w:val="both"/>
        <w:rPr>
          <w:rFonts w:ascii="Baskerville Old Face" w:hAnsi="Baskerville Old Face"/>
          <w:sz w:val="24"/>
        </w:rPr>
      </w:pPr>
    </w:p>
    <w:p w:rsidR="006673DF" w:rsidRDefault="006673DF" w:rsidP="001F143C">
      <w:pPr>
        <w:spacing w:after="0" w:line="240" w:lineRule="auto"/>
        <w:jc w:val="both"/>
        <w:rPr>
          <w:rFonts w:ascii="Baskerville Old Face" w:hAnsi="Baskerville Old Face"/>
          <w:sz w:val="24"/>
        </w:rPr>
      </w:pPr>
    </w:p>
    <w:p w:rsidR="006673DF" w:rsidRDefault="006673DF" w:rsidP="001F143C">
      <w:pPr>
        <w:spacing w:after="0" w:line="240" w:lineRule="auto"/>
        <w:jc w:val="both"/>
        <w:rPr>
          <w:rFonts w:ascii="Baskerville Old Face" w:hAnsi="Baskerville Old Face"/>
          <w:sz w:val="24"/>
        </w:rPr>
      </w:pPr>
    </w:p>
    <w:p w:rsidR="006673DF" w:rsidRDefault="006673DF" w:rsidP="001F143C">
      <w:pPr>
        <w:spacing w:after="0" w:line="240" w:lineRule="auto"/>
        <w:jc w:val="both"/>
        <w:rPr>
          <w:rFonts w:ascii="Baskerville Old Face" w:hAnsi="Baskerville Old Face"/>
          <w:sz w:val="24"/>
        </w:rPr>
      </w:pPr>
    </w:p>
    <w:p w:rsidR="006673DF" w:rsidRDefault="006673DF" w:rsidP="001F143C">
      <w:pPr>
        <w:spacing w:after="0" w:line="240" w:lineRule="auto"/>
        <w:jc w:val="both"/>
        <w:rPr>
          <w:rFonts w:ascii="Baskerville Old Face" w:hAnsi="Baskerville Old Face"/>
          <w:sz w:val="24"/>
        </w:rPr>
      </w:pPr>
    </w:p>
    <w:p w:rsidR="006673DF" w:rsidRDefault="006673DF" w:rsidP="001F143C">
      <w:pPr>
        <w:spacing w:after="0" w:line="240" w:lineRule="auto"/>
        <w:jc w:val="both"/>
        <w:rPr>
          <w:rFonts w:ascii="Baskerville Old Face" w:hAnsi="Baskerville Old Face"/>
          <w:sz w:val="24"/>
        </w:rPr>
      </w:pPr>
    </w:p>
    <w:p w:rsidR="006673DF" w:rsidRDefault="006673DF" w:rsidP="001F143C">
      <w:pPr>
        <w:spacing w:after="0" w:line="240" w:lineRule="auto"/>
        <w:jc w:val="both"/>
        <w:rPr>
          <w:rFonts w:ascii="Baskerville Old Face" w:hAnsi="Baskerville Old Face"/>
          <w:sz w:val="24"/>
        </w:rPr>
      </w:pPr>
    </w:p>
    <w:p w:rsidR="006673DF" w:rsidRDefault="006673DF" w:rsidP="001F143C">
      <w:pPr>
        <w:spacing w:after="0" w:line="240" w:lineRule="auto"/>
        <w:jc w:val="both"/>
        <w:rPr>
          <w:rFonts w:ascii="Baskerville Old Face" w:hAnsi="Baskerville Old Face"/>
          <w:sz w:val="24"/>
        </w:rPr>
      </w:pPr>
    </w:p>
    <w:p w:rsidR="006673DF" w:rsidRDefault="006673DF" w:rsidP="001F143C">
      <w:pPr>
        <w:spacing w:after="0" w:line="240" w:lineRule="auto"/>
        <w:jc w:val="both"/>
        <w:rPr>
          <w:rFonts w:ascii="Baskerville Old Face" w:hAnsi="Baskerville Old Face"/>
          <w:sz w:val="24"/>
        </w:rPr>
      </w:pPr>
    </w:p>
    <w:p w:rsidR="006673DF" w:rsidRPr="001F143C" w:rsidRDefault="006673DF" w:rsidP="006673DF">
      <w:pPr>
        <w:spacing w:after="0" w:line="240" w:lineRule="auto"/>
        <w:jc w:val="center"/>
        <w:rPr>
          <w:rFonts w:ascii="Baskerville Old Face" w:hAnsi="Baskerville Old Face"/>
          <w:sz w:val="32"/>
        </w:rPr>
      </w:pPr>
      <w:r w:rsidRPr="001F143C">
        <w:rPr>
          <w:rFonts w:ascii="Baskerville Old Face" w:hAnsi="Baskerville Old Face"/>
          <w:sz w:val="32"/>
        </w:rPr>
        <w:lastRenderedPageBreak/>
        <w:t>Formato de nominación libre de maestras y maestros</w:t>
      </w:r>
    </w:p>
    <w:p w:rsidR="006673DF" w:rsidRPr="001F143C" w:rsidRDefault="006673DF" w:rsidP="006673DF">
      <w:pPr>
        <w:spacing w:after="0" w:line="240" w:lineRule="auto"/>
        <w:jc w:val="center"/>
        <w:rPr>
          <w:rFonts w:ascii="Baskerville Old Face" w:hAnsi="Baskerville Old Face"/>
          <w:sz w:val="32"/>
        </w:rPr>
      </w:pPr>
      <w:r w:rsidRPr="001F143C">
        <w:rPr>
          <w:rFonts w:ascii="Baskerville Old Face" w:hAnsi="Baskerville Old Face"/>
          <w:sz w:val="32"/>
        </w:rPr>
        <w:t>(Adaptado de Zavala, 2004)</w:t>
      </w:r>
    </w:p>
    <w:p w:rsidR="006673DF" w:rsidRDefault="006673DF" w:rsidP="001F143C">
      <w:pPr>
        <w:spacing w:after="0" w:line="240" w:lineRule="auto"/>
        <w:jc w:val="both"/>
        <w:rPr>
          <w:rFonts w:ascii="Baskerville Old Face" w:hAnsi="Baskerville Old Face"/>
          <w:sz w:val="24"/>
        </w:rPr>
      </w:pPr>
    </w:p>
    <w:tbl>
      <w:tblPr>
        <w:tblStyle w:val="Tablaconcuadrcula"/>
        <w:tblW w:w="0" w:type="auto"/>
        <w:tblLook w:val="04A0" w:firstRow="1" w:lastRow="0" w:firstColumn="1" w:lastColumn="0" w:noHBand="0" w:noVBand="1"/>
      </w:tblPr>
      <w:tblGrid>
        <w:gridCol w:w="3406"/>
        <w:gridCol w:w="3407"/>
        <w:gridCol w:w="3407"/>
      </w:tblGrid>
      <w:tr w:rsidR="006673DF" w:rsidTr="006673DF">
        <w:tc>
          <w:tcPr>
            <w:tcW w:w="3406" w:type="dxa"/>
            <w:shd w:val="clear" w:color="auto" w:fill="D9D9D9" w:themeFill="background1" w:themeFillShade="D9"/>
            <w:vAlign w:val="center"/>
          </w:tcPr>
          <w:p w:rsidR="006673DF" w:rsidRPr="00500114" w:rsidRDefault="006673DF" w:rsidP="006673DF">
            <w:pPr>
              <w:jc w:val="center"/>
              <w:rPr>
                <w:rFonts w:ascii="Baskerville Old Face" w:hAnsi="Baskerville Old Face"/>
                <w:sz w:val="28"/>
              </w:rPr>
            </w:pPr>
            <w:r w:rsidRPr="00500114">
              <w:rPr>
                <w:rFonts w:ascii="Baskerville Old Face" w:hAnsi="Baskerville Old Face"/>
                <w:sz w:val="28"/>
              </w:rPr>
              <w:t>Nombre del alumno(a)</w:t>
            </w:r>
          </w:p>
        </w:tc>
        <w:tc>
          <w:tcPr>
            <w:tcW w:w="3407" w:type="dxa"/>
            <w:shd w:val="clear" w:color="auto" w:fill="D9D9D9" w:themeFill="background1" w:themeFillShade="D9"/>
            <w:vAlign w:val="center"/>
          </w:tcPr>
          <w:p w:rsidR="006673DF" w:rsidRPr="00500114" w:rsidRDefault="006673DF" w:rsidP="006673DF">
            <w:pPr>
              <w:jc w:val="center"/>
              <w:rPr>
                <w:rFonts w:ascii="Baskerville Old Face" w:hAnsi="Baskerville Old Face"/>
                <w:sz w:val="28"/>
              </w:rPr>
            </w:pPr>
            <w:r w:rsidRPr="00500114">
              <w:rPr>
                <w:rFonts w:ascii="Baskerville Old Face" w:hAnsi="Baskerville Old Face"/>
                <w:sz w:val="28"/>
              </w:rPr>
              <w:t>Ejemplos representativos de su comportamiento sobresaliente</w:t>
            </w:r>
          </w:p>
        </w:tc>
        <w:tc>
          <w:tcPr>
            <w:tcW w:w="3407" w:type="dxa"/>
            <w:shd w:val="clear" w:color="auto" w:fill="D9D9D9" w:themeFill="background1" w:themeFillShade="D9"/>
            <w:vAlign w:val="center"/>
          </w:tcPr>
          <w:p w:rsidR="006673DF" w:rsidRPr="00500114" w:rsidRDefault="00500114" w:rsidP="006673DF">
            <w:pPr>
              <w:jc w:val="center"/>
              <w:rPr>
                <w:rFonts w:ascii="Baskerville Old Face" w:hAnsi="Baskerville Old Face"/>
                <w:sz w:val="28"/>
              </w:rPr>
            </w:pPr>
            <w:r w:rsidRPr="00500114">
              <w:rPr>
                <w:rFonts w:ascii="Baskerville Old Face" w:hAnsi="Baskerville Old Face"/>
                <w:sz w:val="28"/>
              </w:rPr>
              <w:t>Criterios utilizados (aspectos relevantes tomados en consideración)</w:t>
            </w:r>
          </w:p>
        </w:tc>
      </w:tr>
      <w:tr w:rsidR="006673DF" w:rsidTr="006673DF">
        <w:tc>
          <w:tcPr>
            <w:tcW w:w="3406" w:type="dxa"/>
          </w:tcPr>
          <w:p w:rsidR="006673DF" w:rsidRDefault="00500114" w:rsidP="001F143C">
            <w:pPr>
              <w:jc w:val="both"/>
              <w:rPr>
                <w:rFonts w:ascii="Baskerville Old Face" w:hAnsi="Baskerville Old Face"/>
                <w:sz w:val="24"/>
              </w:rPr>
            </w:pPr>
            <w:r>
              <w:rPr>
                <w:rFonts w:ascii="Baskerville Old Face" w:hAnsi="Baskerville Old Face"/>
                <w:sz w:val="24"/>
              </w:rPr>
              <w:t>1.-</w:t>
            </w: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tc>
        <w:tc>
          <w:tcPr>
            <w:tcW w:w="3407" w:type="dxa"/>
          </w:tcPr>
          <w:p w:rsidR="006673DF" w:rsidRDefault="006673DF" w:rsidP="001F143C">
            <w:pPr>
              <w:jc w:val="both"/>
              <w:rPr>
                <w:rFonts w:ascii="Baskerville Old Face" w:hAnsi="Baskerville Old Face"/>
                <w:sz w:val="24"/>
              </w:rPr>
            </w:pPr>
          </w:p>
        </w:tc>
        <w:tc>
          <w:tcPr>
            <w:tcW w:w="3407" w:type="dxa"/>
          </w:tcPr>
          <w:p w:rsidR="006673DF" w:rsidRDefault="006673DF" w:rsidP="001F143C">
            <w:pPr>
              <w:jc w:val="both"/>
              <w:rPr>
                <w:rFonts w:ascii="Baskerville Old Face" w:hAnsi="Baskerville Old Face"/>
                <w:sz w:val="24"/>
              </w:rPr>
            </w:pPr>
          </w:p>
        </w:tc>
      </w:tr>
      <w:tr w:rsidR="00500114" w:rsidTr="006673DF">
        <w:tc>
          <w:tcPr>
            <w:tcW w:w="3406" w:type="dxa"/>
          </w:tcPr>
          <w:p w:rsidR="00500114" w:rsidRDefault="00500114" w:rsidP="001F143C">
            <w:pPr>
              <w:jc w:val="both"/>
              <w:rPr>
                <w:rFonts w:ascii="Baskerville Old Face" w:hAnsi="Baskerville Old Face"/>
                <w:sz w:val="24"/>
              </w:rPr>
            </w:pPr>
            <w:r>
              <w:rPr>
                <w:rFonts w:ascii="Baskerville Old Face" w:hAnsi="Baskerville Old Face"/>
                <w:sz w:val="24"/>
              </w:rPr>
              <w:t>2.-</w:t>
            </w: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tc>
        <w:tc>
          <w:tcPr>
            <w:tcW w:w="3407" w:type="dxa"/>
          </w:tcPr>
          <w:p w:rsidR="00500114" w:rsidRDefault="00500114" w:rsidP="001F143C">
            <w:pPr>
              <w:jc w:val="both"/>
              <w:rPr>
                <w:rFonts w:ascii="Baskerville Old Face" w:hAnsi="Baskerville Old Face"/>
                <w:sz w:val="24"/>
              </w:rPr>
            </w:pPr>
          </w:p>
        </w:tc>
        <w:tc>
          <w:tcPr>
            <w:tcW w:w="3407" w:type="dxa"/>
          </w:tcPr>
          <w:p w:rsidR="00500114" w:rsidRDefault="00500114" w:rsidP="001F143C">
            <w:pPr>
              <w:jc w:val="both"/>
              <w:rPr>
                <w:rFonts w:ascii="Baskerville Old Face" w:hAnsi="Baskerville Old Face"/>
                <w:sz w:val="24"/>
              </w:rPr>
            </w:pPr>
          </w:p>
        </w:tc>
      </w:tr>
      <w:tr w:rsidR="00500114" w:rsidTr="006673DF">
        <w:tc>
          <w:tcPr>
            <w:tcW w:w="3406" w:type="dxa"/>
          </w:tcPr>
          <w:p w:rsidR="00500114" w:rsidRDefault="00500114" w:rsidP="001F143C">
            <w:pPr>
              <w:jc w:val="both"/>
              <w:rPr>
                <w:rFonts w:ascii="Baskerville Old Face" w:hAnsi="Baskerville Old Face"/>
                <w:sz w:val="24"/>
              </w:rPr>
            </w:pPr>
            <w:r>
              <w:rPr>
                <w:rFonts w:ascii="Baskerville Old Face" w:hAnsi="Baskerville Old Face"/>
                <w:sz w:val="24"/>
              </w:rPr>
              <w:t>3.-</w:t>
            </w: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tc>
        <w:tc>
          <w:tcPr>
            <w:tcW w:w="3407" w:type="dxa"/>
          </w:tcPr>
          <w:p w:rsidR="00500114" w:rsidRDefault="00500114" w:rsidP="001F143C">
            <w:pPr>
              <w:jc w:val="both"/>
              <w:rPr>
                <w:rFonts w:ascii="Baskerville Old Face" w:hAnsi="Baskerville Old Face"/>
                <w:sz w:val="24"/>
              </w:rPr>
            </w:pPr>
          </w:p>
        </w:tc>
        <w:tc>
          <w:tcPr>
            <w:tcW w:w="3407" w:type="dxa"/>
          </w:tcPr>
          <w:p w:rsidR="00500114" w:rsidRDefault="00500114" w:rsidP="001F143C">
            <w:pPr>
              <w:jc w:val="both"/>
              <w:rPr>
                <w:rFonts w:ascii="Baskerville Old Face" w:hAnsi="Baskerville Old Face"/>
                <w:sz w:val="24"/>
              </w:rPr>
            </w:pPr>
          </w:p>
        </w:tc>
      </w:tr>
      <w:tr w:rsidR="00500114" w:rsidTr="006673DF">
        <w:tc>
          <w:tcPr>
            <w:tcW w:w="3406" w:type="dxa"/>
          </w:tcPr>
          <w:p w:rsidR="00500114" w:rsidRDefault="00500114" w:rsidP="001F143C">
            <w:pPr>
              <w:jc w:val="both"/>
              <w:rPr>
                <w:rFonts w:ascii="Baskerville Old Face" w:hAnsi="Baskerville Old Face"/>
                <w:sz w:val="24"/>
              </w:rPr>
            </w:pPr>
            <w:r>
              <w:rPr>
                <w:rFonts w:ascii="Baskerville Old Face" w:hAnsi="Baskerville Old Face"/>
                <w:sz w:val="24"/>
              </w:rPr>
              <w:t>4.-</w:t>
            </w: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tc>
        <w:tc>
          <w:tcPr>
            <w:tcW w:w="3407" w:type="dxa"/>
          </w:tcPr>
          <w:p w:rsidR="00500114" w:rsidRDefault="00500114" w:rsidP="001F143C">
            <w:pPr>
              <w:jc w:val="both"/>
              <w:rPr>
                <w:rFonts w:ascii="Baskerville Old Face" w:hAnsi="Baskerville Old Face"/>
                <w:sz w:val="24"/>
              </w:rPr>
            </w:pPr>
          </w:p>
        </w:tc>
        <w:tc>
          <w:tcPr>
            <w:tcW w:w="3407" w:type="dxa"/>
          </w:tcPr>
          <w:p w:rsidR="00500114" w:rsidRDefault="00500114" w:rsidP="001F143C">
            <w:pPr>
              <w:jc w:val="both"/>
              <w:rPr>
                <w:rFonts w:ascii="Baskerville Old Face" w:hAnsi="Baskerville Old Face"/>
                <w:sz w:val="24"/>
              </w:rPr>
            </w:pPr>
          </w:p>
        </w:tc>
      </w:tr>
      <w:tr w:rsidR="00500114" w:rsidTr="006673DF">
        <w:tc>
          <w:tcPr>
            <w:tcW w:w="3406" w:type="dxa"/>
          </w:tcPr>
          <w:p w:rsidR="00500114" w:rsidRDefault="00500114" w:rsidP="001F143C">
            <w:pPr>
              <w:jc w:val="both"/>
              <w:rPr>
                <w:rFonts w:ascii="Baskerville Old Face" w:hAnsi="Baskerville Old Face"/>
                <w:sz w:val="24"/>
              </w:rPr>
            </w:pPr>
            <w:r>
              <w:rPr>
                <w:rFonts w:ascii="Baskerville Old Face" w:hAnsi="Baskerville Old Face"/>
                <w:sz w:val="24"/>
              </w:rPr>
              <w:t xml:space="preserve">5.- </w:t>
            </w: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p w:rsidR="00500114" w:rsidRDefault="00500114" w:rsidP="001F143C">
            <w:pPr>
              <w:jc w:val="both"/>
              <w:rPr>
                <w:rFonts w:ascii="Baskerville Old Face" w:hAnsi="Baskerville Old Face"/>
                <w:sz w:val="24"/>
              </w:rPr>
            </w:pPr>
          </w:p>
        </w:tc>
        <w:tc>
          <w:tcPr>
            <w:tcW w:w="3407" w:type="dxa"/>
          </w:tcPr>
          <w:p w:rsidR="00500114" w:rsidRDefault="00500114" w:rsidP="001F143C">
            <w:pPr>
              <w:jc w:val="both"/>
              <w:rPr>
                <w:rFonts w:ascii="Baskerville Old Face" w:hAnsi="Baskerville Old Face"/>
                <w:sz w:val="24"/>
              </w:rPr>
            </w:pPr>
          </w:p>
        </w:tc>
        <w:tc>
          <w:tcPr>
            <w:tcW w:w="3407" w:type="dxa"/>
          </w:tcPr>
          <w:p w:rsidR="00500114" w:rsidRDefault="00500114" w:rsidP="001F143C">
            <w:pPr>
              <w:jc w:val="both"/>
              <w:rPr>
                <w:rFonts w:ascii="Baskerville Old Face" w:hAnsi="Baskerville Old Face"/>
                <w:sz w:val="24"/>
              </w:rPr>
            </w:pPr>
            <w:bookmarkStart w:id="0" w:name="_GoBack"/>
            <w:bookmarkEnd w:id="0"/>
          </w:p>
        </w:tc>
      </w:tr>
    </w:tbl>
    <w:p w:rsidR="006673DF" w:rsidRDefault="006673DF" w:rsidP="001F143C">
      <w:pPr>
        <w:spacing w:after="0" w:line="240" w:lineRule="auto"/>
        <w:jc w:val="both"/>
        <w:rPr>
          <w:rFonts w:ascii="Baskerville Old Face" w:hAnsi="Baskerville Old Face"/>
          <w:sz w:val="24"/>
        </w:rPr>
      </w:pPr>
    </w:p>
    <w:p w:rsidR="006673DF" w:rsidRDefault="00A7044F" w:rsidP="00A7044F">
      <w:pPr>
        <w:spacing w:after="0" w:line="240" w:lineRule="auto"/>
        <w:jc w:val="center"/>
        <w:rPr>
          <w:rFonts w:ascii="Baskerville Old Face" w:hAnsi="Baskerville Old Face"/>
          <w:sz w:val="24"/>
        </w:rPr>
      </w:pPr>
      <w:r>
        <w:rPr>
          <w:rFonts w:ascii="Baskerville Old Face" w:hAnsi="Baskerville Old Face"/>
          <w:sz w:val="24"/>
        </w:rPr>
        <w:t>Lugar y fecha:</w:t>
      </w:r>
    </w:p>
    <w:p w:rsidR="00A7044F" w:rsidRDefault="00A7044F" w:rsidP="00A7044F">
      <w:pPr>
        <w:spacing w:after="0" w:line="240" w:lineRule="auto"/>
        <w:jc w:val="center"/>
        <w:rPr>
          <w:rFonts w:ascii="Baskerville Old Face" w:hAnsi="Baskerville Old Face"/>
          <w:sz w:val="24"/>
        </w:rPr>
      </w:pPr>
    </w:p>
    <w:p w:rsidR="006673DF" w:rsidRPr="001F143C" w:rsidRDefault="005D4C10" w:rsidP="00A7044F">
      <w:pPr>
        <w:spacing w:after="0" w:line="240" w:lineRule="auto"/>
        <w:jc w:val="center"/>
        <w:rPr>
          <w:rFonts w:ascii="Baskerville Old Face" w:hAnsi="Baskerville Old Face"/>
          <w:sz w:val="24"/>
        </w:rPr>
      </w:pPr>
      <w:r>
        <w:rPr>
          <w:rFonts w:ascii="Baskerville Old Face" w:hAnsi="Baskerville Old Face"/>
          <w:sz w:val="24"/>
        </w:rPr>
        <w:t>TAPACHULA, CHIAPAS, AGOSTO DEL 2014</w:t>
      </w:r>
    </w:p>
    <w:sectPr w:rsidR="006673DF" w:rsidRPr="001F143C" w:rsidSect="001F143C">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3C"/>
    <w:rsid w:val="001F143C"/>
    <w:rsid w:val="004D3F12"/>
    <w:rsid w:val="00500114"/>
    <w:rsid w:val="005D4C10"/>
    <w:rsid w:val="006673DF"/>
    <w:rsid w:val="00915162"/>
    <w:rsid w:val="00A7044F"/>
    <w:rsid w:val="00AE521D"/>
    <w:rsid w:val="00E67B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A2510-51B7-4A54-9048-8166B3D0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F1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15162"/>
    <w:rPr>
      <w:color w:val="0000FF" w:themeColor="hyperlink"/>
      <w:u w:val="single"/>
    </w:rPr>
  </w:style>
  <w:style w:type="character" w:styleId="Hipervnculovisitado">
    <w:name w:val="FollowedHyperlink"/>
    <w:basedOn w:val="Fuentedeprrafopredeter"/>
    <w:uiPriority w:val="99"/>
    <w:semiHidden/>
    <w:unhideWhenUsed/>
    <w:rsid w:val="00E67BFC"/>
    <w:rPr>
      <w:color w:val="800080" w:themeColor="followedHyperlink"/>
      <w:u w:val="single"/>
    </w:rPr>
  </w:style>
  <w:style w:type="paragraph" w:styleId="Textodeglobo">
    <w:name w:val="Balloon Text"/>
    <w:basedOn w:val="Normal"/>
    <w:link w:val="TextodegloboCar"/>
    <w:uiPriority w:val="99"/>
    <w:semiHidden/>
    <w:unhideWhenUsed/>
    <w:rsid w:val="005D4C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4C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261</Words>
  <Characters>1439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ERASMO</dc:creator>
  <cp:lastModifiedBy>HP PAVILION</cp:lastModifiedBy>
  <cp:revision>10</cp:revision>
  <cp:lastPrinted>2014-11-05T21:34:00Z</cp:lastPrinted>
  <dcterms:created xsi:type="dcterms:W3CDTF">2013-02-07T21:22:00Z</dcterms:created>
  <dcterms:modified xsi:type="dcterms:W3CDTF">2014-11-05T21:34:00Z</dcterms:modified>
</cp:coreProperties>
</file>